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A2" w:rsidRDefault="00C61936" w:rsidP="00C61936">
      <w:pPr>
        <w:jc w:val="left"/>
        <w:rPr>
          <w:rFonts w:ascii="仿宋_GB2312" w:eastAsia="仿宋_GB2312"/>
          <w:color w:val="000000" w:themeColor="text1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32"/>
        </w:rPr>
        <w:t>附件1：</w:t>
      </w:r>
    </w:p>
    <w:p w:rsidR="00A7752B" w:rsidRDefault="001144D8" w:rsidP="00276BB3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1144D8">
        <w:rPr>
          <w:rFonts w:ascii="方正小标宋简体" w:eastAsia="方正小标宋简体" w:hint="eastAsia"/>
          <w:color w:val="000000" w:themeColor="text1"/>
          <w:sz w:val="36"/>
          <w:szCs w:val="36"/>
        </w:rPr>
        <w:t>2</w:t>
      </w:r>
      <w:r w:rsidRPr="001144D8">
        <w:rPr>
          <w:rFonts w:ascii="方正小标宋简体" w:eastAsia="方正小标宋简体"/>
          <w:color w:val="000000" w:themeColor="text1"/>
          <w:sz w:val="36"/>
          <w:szCs w:val="36"/>
        </w:rPr>
        <w:t>017</w:t>
      </w:r>
      <w:r w:rsidRPr="001144D8">
        <w:rPr>
          <w:rFonts w:ascii="方正小标宋简体" w:eastAsia="方正小标宋简体" w:hint="eastAsia"/>
          <w:color w:val="000000" w:themeColor="text1"/>
          <w:sz w:val="36"/>
          <w:szCs w:val="36"/>
        </w:rPr>
        <w:t>年度全国基础教育信息化应用典型案例名单</w:t>
      </w:r>
    </w:p>
    <w:p w:rsidR="00E71D4C" w:rsidRPr="00A7752B" w:rsidRDefault="00A7752B" w:rsidP="00A7752B">
      <w:pPr>
        <w:spacing w:line="560" w:lineRule="exact"/>
        <w:jc w:val="left"/>
        <w:rPr>
          <w:rFonts w:ascii="黑体" w:eastAsia="黑体"/>
          <w:color w:val="000000" w:themeColor="text1"/>
          <w:sz w:val="32"/>
          <w:szCs w:val="32"/>
        </w:rPr>
      </w:pPr>
      <w:r w:rsidRPr="00A7752B">
        <w:rPr>
          <w:rFonts w:ascii="黑体" w:eastAsia="黑体" w:hint="eastAsia"/>
          <w:color w:val="000000" w:themeColor="text1"/>
          <w:sz w:val="32"/>
          <w:szCs w:val="32"/>
        </w:rPr>
        <w:t>一、</w:t>
      </w:r>
      <w:r w:rsidR="00E71D4C" w:rsidRPr="00A7752B">
        <w:rPr>
          <w:rFonts w:ascii="黑体" w:eastAsia="黑体" w:hint="eastAsia"/>
          <w:color w:val="000000" w:themeColor="text1"/>
          <w:sz w:val="32"/>
          <w:szCs w:val="32"/>
        </w:rPr>
        <w:t>区域</w:t>
      </w:r>
    </w:p>
    <w:p w:rsidR="001C7536" w:rsidRPr="001C7536" w:rsidRDefault="0098160B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C7536" w:rsidRPr="001C7536">
        <w:rPr>
          <w:rFonts w:ascii="仿宋_GB2312" w:eastAsia="仿宋_GB2312" w:hint="eastAsia"/>
          <w:color w:val="000000" w:themeColor="text1"/>
          <w:sz w:val="32"/>
          <w:szCs w:val="32"/>
        </w:rPr>
        <w:t>北京市海淀区</w:t>
      </w:r>
    </w:p>
    <w:p w:rsidR="001C7536" w:rsidRPr="001C7536" w:rsidRDefault="0098160B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C7536" w:rsidRPr="001C7536">
        <w:rPr>
          <w:rFonts w:ascii="仿宋_GB2312" w:eastAsia="仿宋_GB2312" w:hint="eastAsia"/>
          <w:color w:val="000000" w:themeColor="text1"/>
          <w:sz w:val="32"/>
          <w:szCs w:val="32"/>
        </w:rPr>
        <w:t>天津市南开区</w:t>
      </w:r>
    </w:p>
    <w:p w:rsidR="001C7536" w:rsidRPr="001C7536" w:rsidRDefault="0098160B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C7536" w:rsidRPr="001C7536">
        <w:rPr>
          <w:rFonts w:ascii="仿宋_GB2312" w:eastAsia="仿宋_GB2312" w:hint="eastAsia"/>
          <w:color w:val="000000" w:themeColor="text1"/>
          <w:sz w:val="32"/>
          <w:szCs w:val="32"/>
        </w:rPr>
        <w:t>河北省邯郸市</w:t>
      </w:r>
    </w:p>
    <w:p w:rsidR="001C7536" w:rsidRPr="001C7536" w:rsidRDefault="0098160B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C7536" w:rsidRPr="001C7536">
        <w:rPr>
          <w:rFonts w:ascii="仿宋_GB2312" w:eastAsia="仿宋_GB2312" w:hint="eastAsia"/>
          <w:color w:val="000000" w:themeColor="text1"/>
          <w:sz w:val="32"/>
          <w:szCs w:val="32"/>
        </w:rPr>
        <w:t>山西省太谷县</w:t>
      </w:r>
    </w:p>
    <w:p w:rsidR="001C7536" w:rsidRPr="001C7536" w:rsidRDefault="0098160B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C7536" w:rsidRPr="001C7536">
        <w:rPr>
          <w:rFonts w:ascii="仿宋_GB2312" w:eastAsia="仿宋_GB2312" w:hint="eastAsia"/>
          <w:color w:val="000000" w:themeColor="text1"/>
          <w:sz w:val="32"/>
          <w:szCs w:val="32"/>
        </w:rPr>
        <w:t>内蒙古鄂尔多斯市</w:t>
      </w:r>
    </w:p>
    <w:p w:rsidR="001C7536" w:rsidRPr="001C7536" w:rsidRDefault="0098160B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C7536" w:rsidRPr="001C7536">
        <w:rPr>
          <w:rFonts w:ascii="仿宋_GB2312" w:eastAsia="仿宋_GB2312" w:hint="eastAsia"/>
          <w:color w:val="000000" w:themeColor="text1"/>
          <w:sz w:val="32"/>
          <w:szCs w:val="32"/>
        </w:rPr>
        <w:t>辽宁省抚顺市顺城区</w:t>
      </w:r>
    </w:p>
    <w:p w:rsidR="001C7536" w:rsidRPr="001C7536" w:rsidRDefault="0098160B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C7536" w:rsidRPr="001C7536">
        <w:rPr>
          <w:rFonts w:ascii="仿宋_GB2312" w:eastAsia="仿宋_GB2312" w:hint="eastAsia"/>
          <w:color w:val="000000" w:themeColor="text1"/>
          <w:sz w:val="32"/>
          <w:szCs w:val="32"/>
        </w:rPr>
        <w:t>吉林省长白朝鲜族自治县</w:t>
      </w:r>
    </w:p>
    <w:p w:rsidR="001C7536" w:rsidRPr="001C7536" w:rsidRDefault="0098160B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C7536" w:rsidRPr="001C7536">
        <w:rPr>
          <w:rFonts w:ascii="仿宋_GB2312" w:eastAsia="仿宋_GB2312" w:hint="eastAsia"/>
          <w:color w:val="000000" w:themeColor="text1"/>
          <w:sz w:val="32"/>
          <w:szCs w:val="32"/>
        </w:rPr>
        <w:t>黑龙江</w:t>
      </w:r>
      <w:r w:rsidR="001330E5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="001C7536" w:rsidRPr="001C7536">
        <w:rPr>
          <w:rFonts w:ascii="仿宋_GB2312" w:eastAsia="仿宋_GB2312" w:hint="eastAsia"/>
          <w:color w:val="000000" w:themeColor="text1"/>
          <w:sz w:val="32"/>
          <w:szCs w:val="32"/>
        </w:rPr>
        <w:t>哈尔滨市阿城区</w:t>
      </w:r>
    </w:p>
    <w:p w:rsidR="001C7536" w:rsidRPr="001C7536" w:rsidRDefault="0098160B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1C7536" w:rsidRPr="001C7536">
        <w:rPr>
          <w:rFonts w:ascii="仿宋_GB2312" w:eastAsia="仿宋_GB2312" w:hint="eastAsia"/>
          <w:color w:val="000000" w:themeColor="text1"/>
          <w:sz w:val="32"/>
          <w:szCs w:val="32"/>
        </w:rPr>
        <w:t>上海市闵行区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tabs>
          <w:tab w:val="left" w:pos="426"/>
        </w:tabs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上海市静安区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江苏省泰州市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江苏省丹阳市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浙江省绍兴</w:t>
      </w:r>
      <w:r w:rsidR="00E44700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柯桥区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浙江省宁波市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福建省厦门市海</w:t>
      </w:r>
      <w:proofErr w:type="gramStart"/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沧</w:t>
      </w:r>
      <w:proofErr w:type="gramEnd"/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区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江西省赣州市信丰县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山东省威海市环翠区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河南省三门峡</w:t>
      </w:r>
      <w:r w:rsidR="00E44700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卢氏县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湖北省武汉市洪山区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湖南</w:t>
      </w:r>
      <w:r w:rsidR="00E44700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长沙市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广东</w:t>
      </w:r>
      <w:r w:rsidR="00E44700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深圳市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广东</w:t>
      </w:r>
      <w:r w:rsidR="00E44700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proofErr w:type="gramStart"/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佛山市禅城区</w:t>
      </w:r>
      <w:proofErr w:type="gramEnd"/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重庆市大足区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四川省成都市武侯区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四川省成都市锦江区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贵州省贵阳市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云南省富宁县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甘肃省高台县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青海省西宁市城西区</w:t>
      </w:r>
    </w:p>
    <w:p w:rsidR="001C7536" w:rsidRPr="001C7536" w:rsidRDefault="001C7536" w:rsidP="00A7752B">
      <w:pPr>
        <w:pStyle w:val="ab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C7536">
        <w:rPr>
          <w:rFonts w:ascii="仿宋_GB2312" w:eastAsia="仿宋_GB2312" w:hint="eastAsia"/>
          <w:color w:val="000000" w:themeColor="text1"/>
          <w:sz w:val="32"/>
          <w:szCs w:val="32"/>
        </w:rPr>
        <w:t>宁夏石嘴山市大武口区</w:t>
      </w:r>
    </w:p>
    <w:p w:rsidR="00E71D4C" w:rsidRPr="00A7752B" w:rsidRDefault="001C7536" w:rsidP="00A7752B">
      <w:pPr>
        <w:pStyle w:val="ab"/>
        <w:widowControl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A7752B">
        <w:rPr>
          <w:rFonts w:ascii="仿宋_GB2312" w:eastAsia="仿宋_GB2312" w:hint="eastAsia"/>
          <w:color w:val="000000" w:themeColor="text1"/>
          <w:sz w:val="32"/>
          <w:szCs w:val="32"/>
        </w:rPr>
        <w:t>宁夏青铜峡市</w:t>
      </w:r>
    </w:p>
    <w:p w:rsidR="00A7752B" w:rsidRDefault="00A7752B" w:rsidP="00A7752B">
      <w:pPr>
        <w:spacing w:line="560" w:lineRule="exact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E71D4C" w:rsidRPr="00A7752B" w:rsidRDefault="00A7752B" w:rsidP="00A7752B">
      <w:pPr>
        <w:spacing w:line="560" w:lineRule="exact"/>
        <w:rPr>
          <w:rFonts w:ascii="黑体" w:eastAsia="黑体"/>
          <w:color w:val="000000" w:themeColor="text1"/>
          <w:sz w:val="32"/>
          <w:szCs w:val="32"/>
        </w:rPr>
      </w:pPr>
      <w:r w:rsidRPr="00A7752B">
        <w:rPr>
          <w:rFonts w:ascii="黑体" w:eastAsia="黑体" w:hint="eastAsia"/>
          <w:color w:val="000000" w:themeColor="text1"/>
          <w:sz w:val="32"/>
          <w:szCs w:val="32"/>
        </w:rPr>
        <w:t>二、</w:t>
      </w:r>
      <w:r>
        <w:rPr>
          <w:rFonts w:ascii="黑体" w:eastAsia="黑体" w:hint="eastAsia"/>
          <w:color w:val="000000" w:themeColor="text1"/>
          <w:sz w:val="32"/>
          <w:szCs w:val="32"/>
        </w:rPr>
        <w:t>学校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北京市顺义区牛栏山第一中学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北京大学附属小学石景山学校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清华大学附属中学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天津市第二中学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天津市第十四中学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河北省石家庄市第一中学</w:t>
      </w:r>
    </w:p>
    <w:p w:rsidR="00E71D4C" w:rsidRPr="00E71D4C" w:rsidRDefault="00E44700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河北省</w:t>
      </w:r>
      <w:r w:rsidR="00E71D4C" w:rsidRPr="00E71D4C">
        <w:rPr>
          <w:rFonts w:ascii="仿宋_GB2312" w:eastAsia="仿宋_GB2312" w:hint="eastAsia"/>
          <w:color w:val="000000" w:themeColor="text1"/>
          <w:sz w:val="32"/>
          <w:szCs w:val="32"/>
        </w:rPr>
        <w:t>正定中学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山西省晋城市城区凤台小学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内蒙古</w:t>
      </w:r>
      <w:proofErr w:type="gramStart"/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通辽市扎鲁特</w:t>
      </w:r>
      <w:proofErr w:type="gramEnd"/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旗蒙古族实验小学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辽宁省沈阳市沈河区文艺路第二小学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辽宁省大连市甘井子区华西小学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吉林省吉林市第十八中学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黑龙江省哈尔滨市师范附属小学校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上海市黄浦区卢湾</w:t>
      </w:r>
      <w:proofErr w:type="gramStart"/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proofErr w:type="gramEnd"/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中心小学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上海市普陀区曹杨实验小学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上海市晋元高级中学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上海市格致中学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江苏省丹阳市访仙中心小学</w:t>
      </w:r>
    </w:p>
    <w:p w:rsidR="00E71D4C" w:rsidRPr="00E71D4C" w:rsidRDefault="00E44700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江苏省南通</w:t>
      </w:r>
      <w:r w:rsidR="00E71D4C" w:rsidRPr="00E71D4C">
        <w:rPr>
          <w:rFonts w:ascii="仿宋_GB2312" w:eastAsia="仿宋_GB2312" w:hint="eastAsia"/>
          <w:color w:val="000000" w:themeColor="text1"/>
          <w:sz w:val="32"/>
          <w:szCs w:val="32"/>
        </w:rPr>
        <w:t>第一中学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浙江大学附属中学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浙江省衢州书院中学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安徽省合肥市师范附属小学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福建省福州市宁化小学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福建省上杭县第一中学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福建省厦门市思明第二实验小学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福建省武夷山市余庆小学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江西省南昌大学附属中学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江西省赣州市石城县第一小学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山东省临沂第十一中学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山东省莘县第二中学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山东省青岛市第二实验初级中学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河南省郑州市第五中学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河南省郑州市第三十四中学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河南省焦作市沁阳市实验小学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湖北省建始县民族实验初级中学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湖南</w:t>
      </w:r>
      <w:r w:rsidR="00677CB7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郴州市第六中学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湖南</w:t>
      </w:r>
      <w:r w:rsidR="00677CB7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株洲市第四中学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广东</w:t>
      </w:r>
      <w:r w:rsidR="00677CB7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广州市天河区体育东路小学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广东</w:t>
      </w:r>
      <w:r w:rsidR="00677CB7">
        <w:rPr>
          <w:rFonts w:ascii="仿宋_GB2312" w:eastAsia="仿宋_GB2312" w:hint="eastAsia"/>
          <w:color w:val="000000" w:themeColor="text1"/>
          <w:sz w:val="32"/>
          <w:szCs w:val="32"/>
        </w:rPr>
        <w:t>省</w:t>
      </w: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茂名市龙岭学校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广西柳州铁一中学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海南省三亚市第九小学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重庆市大足中学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重庆市沙坪坝区树人景瑞小学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四川省成都市泡桐树小学西区分校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四川省成都市第七中学初中学校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四川省绵阳市花园实验幼儿园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贵州省贵阳市第六中学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陕西省旬阳县第一幼儿园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陕西省靖边县第四中学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陕西省西安高新第一小学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陕西省西安市未央区大明宫小学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甘肃省嘉峪关市明珠学校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甘肃省临泽县第二中学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青海省西宁市晓泉小学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青海省西宁市城西区行知小学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宁夏银川市唐</w:t>
      </w:r>
      <w:proofErr w:type="gramStart"/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徕</w:t>
      </w:r>
      <w:proofErr w:type="gramEnd"/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回民小学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宁夏吴忠市金银滩复兴学校</w:t>
      </w:r>
    </w:p>
    <w:p w:rsidR="00E71D4C" w:rsidRPr="00E71D4C" w:rsidRDefault="00E71D4C" w:rsidP="00A7752B">
      <w:pPr>
        <w:pStyle w:val="ab"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新疆乌苏市第四中学</w:t>
      </w:r>
    </w:p>
    <w:p w:rsidR="00D63895" w:rsidRPr="00E71D4C" w:rsidRDefault="00E71D4C" w:rsidP="00A7752B">
      <w:pPr>
        <w:pStyle w:val="ab"/>
        <w:widowControl/>
        <w:numPr>
          <w:ilvl w:val="0"/>
          <w:numId w:val="2"/>
        </w:numPr>
        <w:spacing w:line="560" w:lineRule="exact"/>
        <w:ind w:firstLineChars="0"/>
        <w:jc w:val="left"/>
        <w:rPr>
          <w:rFonts w:ascii="仿宋_GB2312" w:eastAsia="仿宋_GB2312"/>
          <w:color w:val="000000" w:themeColor="text1"/>
          <w:sz w:val="32"/>
        </w:rPr>
      </w:pP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新疆</w:t>
      </w:r>
      <w:r w:rsidR="00D56FE0">
        <w:rPr>
          <w:rFonts w:ascii="仿宋_GB2312" w:eastAsia="仿宋_GB2312" w:hint="eastAsia"/>
          <w:color w:val="000000" w:themeColor="text1"/>
          <w:sz w:val="32"/>
          <w:szCs w:val="32"/>
        </w:rPr>
        <w:t>生产建设</w:t>
      </w: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兵团</w:t>
      </w:r>
      <w:r w:rsidR="00D56FE0">
        <w:rPr>
          <w:rFonts w:ascii="仿宋_GB2312" w:eastAsia="仿宋_GB2312" w:hint="eastAsia"/>
          <w:color w:val="000000" w:themeColor="text1"/>
          <w:sz w:val="32"/>
          <w:szCs w:val="32"/>
        </w:rPr>
        <w:t>第三</w:t>
      </w:r>
      <w:r w:rsidRPr="00E71D4C">
        <w:rPr>
          <w:rFonts w:ascii="仿宋_GB2312" w:eastAsia="仿宋_GB2312" w:hint="eastAsia"/>
          <w:color w:val="000000" w:themeColor="text1"/>
          <w:sz w:val="32"/>
          <w:szCs w:val="32"/>
        </w:rPr>
        <w:t>中</w:t>
      </w:r>
      <w:r w:rsidR="00D56FE0">
        <w:rPr>
          <w:rFonts w:ascii="仿宋_GB2312" w:eastAsia="仿宋_GB2312" w:hint="eastAsia"/>
          <w:color w:val="000000" w:themeColor="text1"/>
          <w:sz w:val="32"/>
          <w:szCs w:val="32"/>
        </w:rPr>
        <w:t>学</w:t>
      </w:r>
    </w:p>
    <w:p w:rsidR="00276BB3" w:rsidRDefault="00276BB3" w:rsidP="00D63895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D63895" w:rsidRPr="00D70573" w:rsidRDefault="00D63895" w:rsidP="00D63895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7057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附件</w:t>
      </w:r>
      <w:r w:rsidR="0011195B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D70573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E53765" w:rsidRPr="00D70573" w:rsidRDefault="00E53765" w:rsidP="00E53765">
      <w:pPr>
        <w:jc w:val="center"/>
        <w:rPr>
          <w:rFonts w:ascii="方正小标宋简体" w:eastAsia="方正小标宋简体" w:hAnsi="仿宋"/>
          <w:color w:val="000000" w:themeColor="text1"/>
          <w:spacing w:val="-1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 w:themeColor="text1"/>
          <w:spacing w:val="-10"/>
          <w:sz w:val="36"/>
          <w:szCs w:val="36"/>
        </w:rPr>
        <w:t>2018年基础教育信息化应用典型</w:t>
      </w:r>
      <w:r w:rsidRPr="00D70573">
        <w:rPr>
          <w:rFonts w:ascii="方正小标宋简体" w:eastAsia="方正小标宋简体" w:hAnsi="仿宋" w:hint="eastAsia"/>
          <w:color w:val="000000" w:themeColor="text1"/>
          <w:spacing w:val="-10"/>
          <w:sz w:val="36"/>
          <w:szCs w:val="36"/>
        </w:rPr>
        <w:t>案例推荐表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876"/>
        <w:gridCol w:w="1092"/>
        <w:gridCol w:w="990"/>
        <w:gridCol w:w="979"/>
        <w:gridCol w:w="1261"/>
        <w:gridCol w:w="1338"/>
      </w:tblGrid>
      <w:tr w:rsidR="00E53765" w:rsidRPr="00D70573" w:rsidTr="00841666">
        <w:trPr>
          <w:trHeight w:val="923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案例名称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53765" w:rsidRPr="00D70573" w:rsidTr="00841666">
        <w:trPr>
          <w:trHeight w:val="923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报送单位</w:t>
            </w:r>
          </w:p>
          <w:p w:rsidR="00E53765" w:rsidRPr="00D70573" w:rsidRDefault="00E53765" w:rsidP="00841666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b/>
                <w:color w:val="000000" w:themeColor="text1"/>
                <w:sz w:val="20"/>
              </w:rPr>
              <w:t>（加盖公章）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53765" w:rsidRPr="00D70573" w:rsidTr="00841666">
        <w:trPr>
          <w:trHeight w:val="923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负责人信息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2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20" w:lineRule="exact"/>
              <w:ind w:left="1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20" w:lineRule="exact"/>
              <w:ind w:left="1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职 </w:t>
            </w:r>
            <w:proofErr w:type="gramStart"/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>务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20" w:lineRule="exact"/>
              <w:ind w:left="1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20" w:lineRule="exact"/>
              <w:ind w:left="1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20" w:lineRule="exact"/>
              <w:ind w:left="1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53765" w:rsidRPr="00D70573" w:rsidTr="00841666">
        <w:trPr>
          <w:trHeight w:val="585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申报类别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区 域  </w:t>
            </w:r>
            <w:r w:rsidRPr="00D70573">
              <w:rPr>
                <w:rFonts w:ascii="仿宋_GB2312" w:eastAsia="仿宋_GB2312" w:hAnsi="仿宋" w:hint="eastAsia"/>
                <w:color w:val="000000" w:themeColor="text1"/>
                <w:sz w:val="28"/>
              </w:rPr>
              <w:t xml:space="preserve"> □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ind w:firstLineChars="400" w:firstLine="960"/>
              <w:rPr>
                <w:rFonts w:ascii="仿宋_GB2312" w:eastAsia="仿宋_GB2312"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学 校  </w:t>
            </w:r>
            <w:r w:rsidRPr="00D70573">
              <w:rPr>
                <w:rFonts w:ascii="仿宋_GB2312" w:eastAsia="仿宋_GB2312" w:hAnsi="仿宋" w:hint="eastAsia"/>
                <w:color w:val="000000" w:themeColor="text1"/>
                <w:sz w:val="28"/>
              </w:rPr>
              <w:t xml:space="preserve"> □</w:t>
            </w:r>
          </w:p>
        </w:tc>
      </w:tr>
      <w:tr w:rsidR="00E53765" w:rsidRPr="00D70573" w:rsidTr="00841666">
        <w:trPr>
          <w:trHeight w:val="30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案例简介</w:t>
            </w:r>
          </w:p>
          <w:p w:rsidR="00E53765" w:rsidRPr="00D70573" w:rsidRDefault="00E53765" w:rsidP="00841666">
            <w:pPr>
              <w:spacing w:line="400" w:lineRule="exact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492963">
              <w:rPr>
                <w:rFonts w:ascii="仿宋_GB2312" w:eastAsia="仿宋_GB2312" w:hint="eastAsia"/>
                <w:b/>
                <w:color w:val="000000" w:themeColor="text1"/>
                <w:spacing w:val="2"/>
                <w:w w:val="88"/>
                <w:kern w:val="0"/>
                <w:sz w:val="24"/>
                <w:fitText w:val="1440" w:id="1767543296"/>
              </w:rPr>
              <w:t>（800字以内</w:t>
            </w:r>
            <w:r w:rsidRPr="00492963">
              <w:rPr>
                <w:rFonts w:ascii="仿宋_GB2312" w:eastAsia="仿宋_GB2312" w:hint="eastAsia"/>
                <w:b/>
                <w:color w:val="000000" w:themeColor="text1"/>
                <w:spacing w:val="-4"/>
                <w:w w:val="88"/>
                <w:kern w:val="0"/>
                <w:sz w:val="24"/>
                <w:fitText w:val="1440" w:id="1767543296"/>
              </w:rPr>
              <w:t>）</w:t>
            </w: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 xml:space="preserve">      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89" w:rsidRDefault="00942789" w:rsidP="00942789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（可另附）</w:t>
            </w:r>
          </w:p>
          <w:p w:rsidR="00E53765" w:rsidRPr="00D70573" w:rsidRDefault="00E53765" w:rsidP="00841666">
            <w:pPr>
              <w:ind w:firstLineChars="150" w:firstLine="360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53765" w:rsidRPr="00D70573" w:rsidTr="00841666">
        <w:trPr>
          <w:trHeight w:val="130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5F4663">
              <w:rPr>
                <w:rFonts w:ascii="仿宋_GB2312" w:eastAsia="仿宋_GB2312" w:hint="eastAsia"/>
                <w:b/>
                <w:sz w:val="24"/>
              </w:rPr>
              <w:t>地</w:t>
            </w: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市级教育行政部门推荐意见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26409F" w:rsidRDefault="00E53765" w:rsidP="00841666">
            <w:pPr>
              <w:spacing w:line="420" w:lineRule="exact"/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53765" w:rsidRPr="00D70573" w:rsidRDefault="00E53765" w:rsidP="00841666">
            <w:pPr>
              <w:spacing w:line="400" w:lineRule="exact"/>
              <w:ind w:firstLineChars="2050" w:firstLine="4920"/>
              <w:rPr>
                <w:rFonts w:ascii="仿宋_GB2312" w:eastAsia="仿宋_GB2312"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>（ 盖  章 ）</w:t>
            </w:r>
          </w:p>
          <w:p w:rsidR="00E53765" w:rsidRPr="00D70573" w:rsidRDefault="00E53765" w:rsidP="00841666">
            <w:pPr>
              <w:spacing w:line="420" w:lineRule="exact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>年   月   日</w:t>
            </w:r>
          </w:p>
        </w:tc>
      </w:tr>
      <w:tr w:rsidR="00E53765" w:rsidRPr="00D70573" w:rsidTr="00841666">
        <w:trPr>
          <w:trHeight w:val="130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省级评审专家意见</w:t>
            </w:r>
          </w:p>
          <w:p w:rsidR="00E53765" w:rsidRPr="00D70573" w:rsidRDefault="00E53765" w:rsidP="00841666">
            <w:pPr>
              <w:spacing w:line="400" w:lineRule="exact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（</w:t>
            </w:r>
            <w:r w:rsidRPr="001330E5">
              <w:rPr>
                <w:rFonts w:ascii="仿宋_GB2312" w:eastAsia="仿宋_GB2312" w:hint="eastAsia"/>
                <w:b/>
                <w:color w:val="000000" w:themeColor="text1"/>
                <w:spacing w:val="17"/>
                <w:w w:val="76"/>
                <w:kern w:val="0"/>
                <w:sz w:val="24"/>
                <w:fitText w:val="959" w:id="1767543297"/>
              </w:rPr>
              <w:t>500字左</w:t>
            </w:r>
            <w:r w:rsidRPr="001330E5">
              <w:rPr>
                <w:rFonts w:ascii="仿宋_GB2312" w:eastAsia="仿宋_GB2312" w:hint="eastAsia"/>
                <w:b/>
                <w:color w:val="000000" w:themeColor="text1"/>
                <w:spacing w:val="-19"/>
                <w:w w:val="76"/>
                <w:kern w:val="0"/>
                <w:sz w:val="24"/>
                <w:fitText w:val="959" w:id="1767543297"/>
              </w:rPr>
              <w:t>右</w:t>
            </w: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Default="00E53765" w:rsidP="00841666">
            <w:pPr>
              <w:spacing w:line="400" w:lineRule="exact"/>
              <w:ind w:leftChars="1848" w:left="3881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53765" w:rsidRDefault="00E53765" w:rsidP="00841666">
            <w:pPr>
              <w:spacing w:line="400" w:lineRule="exact"/>
              <w:ind w:leftChars="1848" w:left="3881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53765" w:rsidRDefault="00E53765" w:rsidP="00841666">
            <w:pPr>
              <w:spacing w:line="400" w:lineRule="exact"/>
              <w:ind w:leftChars="1848" w:left="3881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53765" w:rsidRDefault="00E53765" w:rsidP="00841666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（可另附）</w:t>
            </w:r>
          </w:p>
          <w:p w:rsidR="00E53765" w:rsidRDefault="00E53765" w:rsidP="00841666">
            <w:pPr>
              <w:spacing w:line="400" w:lineRule="exact"/>
              <w:ind w:leftChars="1848" w:left="3881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53765" w:rsidRPr="00D70573" w:rsidRDefault="00E53765" w:rsidP="00841666">
            <w:pPr>
              <w:spacing w:line="400" w:lineRule="exact"/>
              <w:ind w:leftChars="1848" w:left="3881"/>
              <w:rPr>
                <w:rFonts w:ascii="仿宋_GB2312" w:eastAsia="仿宋_GB2312"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>（ 专家组组长签字 ）</w:t>
            </w:r>
          </w:p>
          <w:p w:rsidR="00E53765" w:rsidRPr="00D70573" w:rsidRDefault="00E53765" w:rsidP="00841666">
            <w:pPr>
              <w:spacing w:line="400" w:lineRule="exact"/>
              <w:ind w:firstLineChars="2000" w:firstLine="4800"/>
              <w:rPr>
                <w:rFonts w:ascii="仿宋_GB2312" w:eastAsia="仿宋_GB2312"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>年   月   日</w:t>
            </w:r>
          </w:p>
        </w:tc>
      </w:tr>
      <w:tr w:rsidR="00E53765" w:rsidRPr="00D70573" w:rsidTr="00841666">
        <w:trPr>
          <w:trHeight w:val="130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省级教育行政部门推荐意见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spacing w:line="400" w:lineRule="exact"/>
              <w:ind w:firstLineChars="750" w:firstLine="18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E53765" w:rsidRPr="00D70573" w:rsidRDefault="00E53765" w:rsidP="00841666">
            <w:pPr>
              <w:spacing w:line="400" w:lineRule="exact"/>
              <w:ind w:firstLineChars="750" w:firstLine="180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</w:t>
            </w:r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（ 盖  章 ）  </w:t>
            </w:r>
          </w:p>
          <w:p w:rsidR="00E53765" w:rsidRPr="00D70573" w:rsidRDefault="00E53765" w:rsidP="00841666"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 </w:t>
            </w:r>
            <w:r w:rsidRPr="00D70573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年   月   日</w:t>
            </w:r>
          </w:p>
        </w:tc>
      </w:tr>
    </w:tbl>
    <w:p w:rsidR="00E53765" w:rsidRDefault="00E53765" w:rsidP="00E53765">
      <w:pPr>
        <w:rPr>
          <w:rFonts w:ascii="方正小标宋简体" w:eastAsia="方正小标宋简体"/>
          <w:color w:val="000000" w:themeColor="text1"/>
          <w:sz w:val="36"/>
          <w:szCs w:val="36"/>
        </w:rPr>
        <w:sectPr w:rsidR="00E53765" w:rsidSect="00E53765">
          <w:footerReference w:type="default" r:id="rId7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E53765" w:rsidRPr="00D70573" w:rsidRDefault="00E53765" w:rsidP="00E53765">
      <w:pPr>
        <w:rPr>
          <w:rFonts w:ascii="仿宋_GB2312" w:eastAsia="仿宋_GB2312" w:hAnsi="仿宋"/>
          <w:color w:val="000000" w:themeColor="text1"/>
          <w:spacing w:val="-10"/>
          <w:sz w:val="48"/>
          <w:szCs w:val="32"/>
        </w:rPr>
      </w:pPr>
      <w:r w:rsidRPr="00D70573">
        <w:rPr>
          <w:rFonts w:ascii="仿宋_GB2312" w:eastAsia="仿宋_GB2312" w:hAnsi="仿宋" w:hint="eastAsia"/>
          <w:color w:val="000000" w:themeColor="text1"/>
          <w:spacing w:val="-10"/>
          <w:sz w:val="32"/>
          <w:szCs w:val="32"/>
        </w:rPr>
        <w:lastRenderedPageBreak/>
        <w:t>附件3</w:t>
      </w:r>
      <w:r>
        <w:rPr>
          <w:rFonts w:ascii="仿宋_GB2312" w:eastAsia="仿宋_GB2312" w:hAnsi="仿宋" w:hint="eastAsia"/>
          <w:color w:val="000000" w:themeColor="text1"/>
          <w:spacing w:val="-10"/>
          <w:sz w:val="32"/>
          <w:szCs w:val="32"/>
        </w:rPr>
        <w:t>：</w:t>
      </w:r>
    </w:p>
    <w:p w:rsidR="00E53765" w:rsidRPr="00D70573" w:rsidRDefault="00E53765" w:rsidP="00E53765">
      <w:pPr>
        <w:widowControl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2018年基础</w:t>
      </w:r>
      <w:r w:rsidRPr="00D70573">
        <w:rPr>
          <w:rFonts w:ascii="方正小标宋简体" w:eastAsia="方正小标宋简体" w:hint="eastAsia"/>
          <w:color w:val="000000" w:themeColor="text1"/>
          <w:sz w:val="36"/>
          <w:szCs w:val="36"/>
        </w:rPr>
        <w:t>教育信息化应用典型案例汇总信息表</w:t>
      </w:r>
    </w:p>
    <w:tbl>
      <w:tblPr>
        <w:tblW w:w="1318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822"/>
        <w:gridCol w:w="1582"/>
        <w:gridCol w:w="6"/>
        <w:gridCol w:w="1417"/>
        <w:gridCol w:w="1837"/>
        <w:gridCol w:w="1701"/>
        <w:gridCol w:w="1843"/>
        <w:gridCol w:w="2841"/>
      </w:tblGrid>
      <w:tr w:rsidR="00E53765" w:rsidRPr="00D70573" w:rsidTr="00841666">
        <w:trPr>
          <w:trHeight w:val="440"/>
          <w:jc w:val="center"/>
        </w:trPr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省 份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楷体" w:cs="宋体" w:hint="eastAsia"/>
                <w:color w:val="000000" w:themeColor="text1"/>
                <w:kern w:val="0"/>
                <w:szCs w:val="21"/>
              </w:rPr>
              <w:t>省级教育行政部门公章</w:t>
            </w:r>
          </w:p>
        </w:tc>
      </w:tr>
      <w:tr w:rsidR="00E53765" w:rsidRPr="00D70573" w:rsidTr="00841666">
        <w:trPr>
          <w:trHeight w:val="294"/>
          <w:jc w:val="center"/>
        </w:trPr>
        <w:tc>
          <w:tcPr>
            <w:tcW w:w="3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楷体" w:cs="宋体" w:hint="eastAsia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楷体" w:cs="宋体" w:hint="eastAsia"/>
                <w:color w:val="000000" w:themeColor="text1"/>
                <w:kern w:val="0"/>
                <w:szCs w:val="21"/>
              </w:rPr>
              <w:t xml:space="preserve">职  </w:t>
            </w:r>
            <w:proofErr w:type="gramStart"/>
            <w:r w:rsidRPr="00D70573">
              <w:rPr>
                <w:rFonts w:ascii="仿宋_GB2312" w:eastAsia="仿宋_GB2312" w:hAnsi="楷体" w:cs="宋体" w:hint="eastAsia"/>
                <w:color w:val="000000" w:themeColor="text1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楷体" w:cs="宋体" w:hint="eastAsia"/>
                <w:color w:val="000000" w:themeColor="text1"/>
                <w:kern w:val="0"/>
                <w:szCs w:val="21"/>
              </w:rPr>
              <w:t>手机号码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楷体" w:cs="宋体" w:hint="eastAsia"/>
                <w:color w:val="000000" w:themeColor="text1"/>
                <w:kern w:val="0"/>
                <w:szCs w:val="21"/>
              </w:rPr>
              <w:t>电子</w:t>
            </w:r>
            <w:r w:rsidRPr="00D70573">
              <w:rPr>
                <w:rFonts w:ascii="仿宋_GB2312" w:eastAsia="仿宋_GB2312" w:hAnsi="楷体" w:cs="宋体"/>
                <w:color w:val="000000" w:themeColor="text1"/>
                <w:kern w:val="0"/>
                <w:szCs w:val="21"/>
              </w:rPr>
              <w:t>邮箱</w:t>
            </w:r>
          </w:p>
        </w:tc>
      </w:tr>
      <w:tr w:rsidR="00E53765" w:rsidRPr="00D70573" w:rsidTr="00841666">
        <w:trPr>
          <w:trHeight w:val="294"/>
          <w:jc w:val="center"/>
        </w:trPr>
        <w:tc>
          <w:tcPr>
            <w:tcW w:w="3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E53765" w:rsidRPr="00D70573" w:rsidTr="00841666">
        <w:trPr>
          <w:trHeight w:val="409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区域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区域名称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区域类型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区域教育行政部门负责人信息</w:t>
            </w:r>
          </w:p>
        </w:tc>
      </w:tr>
      <w:tr w:rsidR="00E53765" w:rsidRPr="00D70573" w:rsidTr="00841666">
        <w:trPr>
          <w:trHeight w:val="3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手机号码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电子邮箱</w:t>
            </w:r>
          </w:p>
        </w:tc>
      </w:tr>
      <w:tr w:rsidR="00E53765" w:rsidRPr="00D70573" w:rsidTr="00841666">
        <w:trPr>
          <w:trHeight w:val="40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53765" w:rsidRPr="00D70573" w:rsidTr="0084166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53765" w:rsidRPr="00D70573" w:rsidTr="0084166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53765" w:rsidRPr="00D70573" w:rsidTr="0084166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53765" w:rsidRPr="00D70573" w:rsidTr="00841666">
        <w:trPr>
          <w:trHeight w:val="7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学校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学校名称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学校类型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学校负责人信息</w:t>
            </w:r>
          </w:p>
        </w:tc>
      </w:tr>
      <w:tr w:rsidR="00E53765" w:rsidRPr="00D70573" w:rsidTr="00841666">
        <w:trPr>
          <w:trHeight w:val="25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手机号码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Cs w:val="21"/>
              </w:rPr>
              <w:t>电子邮箱</w:t>
            </w:r>
          </w:p>
        </w:tc>
      </w:tr>
      <w:tr w:rsidR="00E53765" w:rsidRPr="00D70573" w:rsidTr="0084166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53765" w:rsidRPr="00D70573" w:rsidTr="0084166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53765" w:rsidRPr="00D70573" w:rsidTr="0084166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53765" w:rsidRPr="00D70573" w:rsidTr="0084166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53765" w:rsidRPr="00D70573" w:rsidTr="0084166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53765" w:rsidRPr="00D70573" w:rsidTr="00841666">
        <w:trPr>
          <w:trHeight w:val="409"/>
          <w:jc w:val="center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65" w:rsidRPr="00D70573" w:rsidRDefault="00E53765" w:rsidP="0084166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65" w:rsidRPr="00D70573" w:rsidRDefault="00E53765" w:rsidP="008416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E53765" w:rsidRPr="00D70573" w:rsidRDefault="00E53765" w:rsidP="00E53765">
      <w:pPr>
        <w:widowControl/>
        <w:shd w:val="clear" w:color="auto" w:fill="FFFFFF"/>
        <w:ind w:right="-58"/>
        <w:rPr>
          <w:rFonts w:ascii="仿宋_GB2312" w:eastAsia="仿宋_GB2312" w:hAnsiTheme="minorEastAsia" w:cs="宋体"/>
          <w:color w:val="000000" w:themeColor="text1"/>
          <w:kern w:val="0"/>
          <w:sz w:val="10"/>
          <w:szCs w:val="10"/>
        </w:rPr>
      </w:pPr>
      <w:r w:rsidRPr="00D70573">
        <w:rPr>
          <w:rFonts w:ascii="仿宋_GB2312" w:eastAsia="仿宋_GB2312" w:hAnsi="宋体" w:cs="宋体" w:hint="eastAsia"/>
          <w:bCs/>
          <w:color w:val="000000" w:themeColor="text1"/>
          <w:kern w:val="0"/>
          <w:szCs w:val="21"/>
        </w:rPr>
        <w:t xml:space="preserve">    注：1.区域类型：地（市）或县（区）； 2.学校类型：幼儿园、小学、初中、普通高中和特殊教育学校。</w:t>
      </w:r>
    </w:p>
    <w:p w:rsidR="0037195A" w:rsidRDefault="0037195A" w:rsidP="00E53765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br w:type="page"/>
      </w:r>
    </w:p>
    <w:p w:rsidR="00E53765" w:rsidRPr="00E53765" w:rsidRDefault="00E53765" w:rsidP="00E53765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7057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附件4：</w:t>
      </w:r>
    </w:p>
    <w:p w:rsidR="00D63895" w:rsidRPr="00D70573" w:rsidRDefault="00F17596" w:rsidP="00D63895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D70573">
        <w:rPr>
          <w:rFonts w:ascii="方正小标宋简体" w:eastAsia="方正小标宋简体" w:hint="eastAsia"/>
          <w:color w:val="000000" w:themeColor="text1"/>
          <w:sz w:val="36"/>
          <w:szCs w:val="36"/>
        </w:rPr>
        <w:t>201</w:t>
      </w:r>
      <w:r w:rsidR="00E62D4E">
        <w:rPr>
          <w:rFonts w:ascii="方正小标宋简体" w:eastAsia="方正小标宋简体" w:hint="eastAsia"/>
          <w:color w:val="000000" w:themeColor="text1"/>
          <w:sz w:val="36"/>
          <w:szCs w:val="36"/>
        </w:rPr>
        <w:t>8</w:t>
      </w:r>
      <w:r w:rsidRPr="00D70573">
        <w:rPr>
          <w:rFonts w:ascii="方正小标宋简体" w:eastAsia="方正小标宋简体" w:hint="eastAsia"/>
          <w:color w:val="000000" w:themeColor="text1"/>
          <w:sz w:val="36"/>
          <w:szCs w:val="36"/>
        </w:rPr>
        <w:t>年</w:t>
      </w:r>
      <w:r w:rsidR="00FC07A1">
        <w:rPr>
          <w:rFonts w:ascii="方正小标宋简体" w:eastAsia="方正小标宋简体" w:hint="eastAsia"/>
          <w:color w:val="000000" w:themeColor="text1"/>
          <w:sz w:val="36"/>
          <w:szCs w:val="36"/>
        </w:rPr>
        <w:t>基础</w:t>
      </w:r>
      <w:r w:rsidRPr="00D70573">
        <w:rPr>
          <w:rFonts w:ascii="方正小标宋简体" w:eastAsia="方正小标宋简体" w:hint="eastAsia"/>
          <w:color w:val="000000" w:themeColor="text1"/>
          <w:sz w:val="36"/>
          <w:szCs w:val="36"/>
        </w:rPr>
        <w:t>教育信息化应用</w:t>
      </w:r>
      <w:r w:rsidR="00FC07A1">
        <w:rPr>
          <w:rFonts w:ascii="方正小标宋简体" w:eastAsia="方正小标宋简体" w:hint="eastAsia"/>
          <w:color w:val="000000" w:themeColor="text1"/>
          <w:sz w:val="36"/>
          <w:szCs w:val="36"/>
        </w:rPr>
        <w:t>典型</w:t>
      </w:r>
      <w:r w:rsidR="00D63895" w:rsidRPr="00D70573">
        <w:rPr>
          <w:rFonts w:ascii="方正小标宋简体" w:eastAsia="方正小标宋简体" w:hint="eastAsia"/>
          <w:color w:val="000000" w:themeColor="text1"/>
          <w:sz w:val="36"/>
          <w:szCs w:val="36"/>
        </w:rPr>
        <w:t>案例（区域）评价指标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11369"/>
      </w:tblGrid>
      <w:tr w:rsidR="00FC07A1" w:rsidRPr="00D70573" w:rsidTr="000B3AD8">
        <w:trPr>
          <w:trHeight w:val="643"/>
        </w:trPr>
        <w:tc>
          <w:tcPr>
            <w:tcW w:w="1247" w:type="dxa"/>
            <w:shd w:val="clear" w:color="auto" w:fill="auto"/>
            <w:vAlign w:val="center"/>
          </w:tcPr>
          <w:p w:rsidR="00FC07A1" w:rsidRPr="00D70573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一级指标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7A1" w:rsidRPr="00D70573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二级指标</w:t>
            </w:r>
          </w:p>
        </w:tc>
        <w:tc>
          <w:tcPr>
            <w:tcW w:w="11369" w:type="dxa"/>
            <w:shd w:val="clear" w:color="auto" w:fill="auto"/>
            <w:vAlign w:val="center"/>
          </w:tcPr>
          <w:p w:rsidR="00FC07A1" w:rsidRPr="00D70573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 w:rsidRPr="00D70573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指标描述</w:t>
            </w:r>
          </w:p>
        </w:tc>
      </w:tr>
      <w:tr w:rsidR="00FC07A1" w:rsidRPr="0090769F" w:rsidTr="000B3AD8">
        <w:trPr>
          <w:trHeight w:val="789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理念与规划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15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规划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制度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1369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根据“立德树人”的总体要求和区域教育发展与改革的总体目标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,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制定教育信息化发展规划（行动计划）和保障制度，积极探索接入国家教育资源公共服务体系，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运用信息技术来设计和推进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区域教育发展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与改革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，体现较强的教育信息化领导力和执行力。</w:t>
            </w:r>
          </w:p>
        </w:tc>
      </w:tr>
      <w:tr w:rsidR="00FC07A1" w:rsidRPr="0090769F" w:rsidTr="000B3AD8">
        <w:trPr>
          <w:trHeight w:val="300"/>
        </w:trPr>
        <w:tc>
          <w:tcPr>
            <w:tcW w:w="1247" w:type="dxa"/>
            <w:vMerge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组织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协调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</w:p>
        </w:tc>
        <w:tc>
          <w:tcPr>
            <w:tcW w:w="11369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建立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“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一把手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”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责任制，健全管理部门、业务部门、技术部门的分工协作机制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，制定了激励学校和教师广泛参与信息化应用的政策措施，积极组织区域学校开展教育教学改革与创新实践，全面推进信息化工作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。</w:t>
            </w:r>
          </w:p>
        </w:tc>
      </w:tr>
      <w:tr w:rsidR="00FC07A1" w:rsidRPr="0090769F" w:rsidTr="000B3AD8">
        <w:trPr>
          <w:trHeight w:val="300"/>
        </w:trPr>
        <w:tc>
          <w:tcPr>
            <w:tcW w:w="1247" w:type="dxa"/>
            <w:vMerge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机制保障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</w:p>
        </w:tc>
        <w:tc>
          <w:tcPr>
            <w:tcW w:w="11369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初步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形成有利于调动各方积极性的体制机制，在教育信息化资金筹措、建设运营维护、资源服务、教学应用等方面出实招、破难题、建机制，形成良好的政策环境。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制定了学校教育信息化评价体系及评价工作程序，并纳入学校教育督导中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,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定期开展区域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内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学校信息化进展评价。</w:t>
            </w:r>
          </w:p>
        </w:tc>
      </w:tr>
      <w:tr w:rsidR="00FC07A1" w:rsidRPr="0090769F" w:rsidTr="000B3AD8">
        <w:trPr>
          <w:trHeight w:val="300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成效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与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示范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（60分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质量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提升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5分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</w:p>
        </w:tc>
        <w:tc>
          <w:tcPr>
            <w:tcW w:w="11369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通过信息化应用提高师生信息技术应用能力和信息素养，提高教育教学管理精准化水平，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支撑或引领了教育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理念、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方式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、教学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内容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和教学评价的现代化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  <w:r>
              <w:rPr>
                <w:rFonts w:ascii="仿宋_GB2312" w:eastAsia="仿宋_GB2312" w:hint="eastAsia"/>
                <w:szCs w:val="21"/>
              </w:rPr>
              <w:t>解决教育发展难题的</w:t>
            </w:r>
            <w:r w:rsidRPr="0090769F">
              <w:rPr>
                <w:rFonts w:ascii="仿宋_GB2312" w:eastAsia="仿宋_GB2312" w:hint="eastAsia"/>
                <w:szCs w:val="21"/>
              </w:rPr>
              <w:t>措施有针对性，对教育发展产生了实质性的作用。</w:t>
            </w:r>
          </w:p>
        </w:tc>
      </w:tr>
      <w:tr w:rsidR="00FC07A1" w:rsidRPr="0090769F" w:rsidTr="000B3AD8">
        <w:trPr>
          <w:trHeight w:val="300"/>
        </w:trPr>
        <w:tc>
          <w:tcPr>
            <w:tcW w:w="1247" w:type="dxa"/>
            <w:vMerge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教育公平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（2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</w:p>
        </w:tc>
        <w:tc>
          <w:tcPr>
            <w:tcW w:w="11369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利用互联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网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共享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区域内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</w:t>
            </w:r>
            <w:proofErr w:type="gramStart"/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优质学校</w:t>
            </w:r>
            <w:proofErr w:type="gramEnd"/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和优秀教师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资源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促进教育机会、过程和结果的公平，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初步形成了信息化可持续发展机制，教师、学生、家长普遍有获得感。</w:t>
            </w:r>
          </w:p>
        </w:tc>
      </w:tr>
      <w:tr w:rsidR="00FC07A1" w:rsidRPr="0090769F" w:rsidTr="000B3AD8">
        <w:trPr>
          <w:trHeight w:val="300"/>
        </w:trPr>
        <w:tc>
          <w:tcPr>
            <w:tcW w:w="1247" w:type="dxa"/>
            <w:vMerge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示范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辐射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0分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</w:p>
        </w:tc>
        <w:tc>
          <w:tcPr>
            <w:tcW w:w="11369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形成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了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可推广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的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区域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信息化推进经验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具有示范辐射作用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，而且有成功的示范输出实践。</w:t>
            </w:r>
          </w:p>
        </w:tc>
      </w:tr>
      <w:tr w:rsidR="00FC07A1" w:rsidRPr="0090769F" w:rsidTr="000B3AD8">
        <w:trPr>
          <w:trHeight w:val="300"/>
        </w:trPr>
        <w:tc>
          <w:tcPr>
            <w:tcW w:w="1247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特色与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创新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15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特色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创新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15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</w:p>
        </w:tc>
        <w:tc>
          <w:tcPr>
            <w:tcW w:w="11369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在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数字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教育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资源供给方式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变革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、构建网络教育服务新模式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、探索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从服务课堂学习拓展为支撑网络化的泛在学习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、全民终身学习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、人工智能教育应用、教育治理现代化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等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某方面具有区域鲜明特色，在信息化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推进中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创造性地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解决当地教育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改革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与发展中的问题，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初步形成创新的机制和模式，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具有引领作用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C07A1" w:rsidRPr="0090769F" w:rsidTr="000B3AD8">
        <w:trPr>
          <w:trHeight w:val="300"/>
        </w:trPr>
        <w:tc>
          <w:tcPr>
            <w:tcW w:w="1247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格式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规范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（10分）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69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文字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材料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层次结构清晰，具备内容导图、正文、专家点评三个要素，主题突出，可读性较强；视频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画面真实，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配音清晰，流畅精美，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短小精悍；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支撑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材料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全面，质量高，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可参考性强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</w:tbl>
    <w:p w:rsidR="00D63895" w:rsidRPr="00FC07A1" w:rsidRDefault="00D63895" w:rsidP="00D63895">
      <w:pPr>
        <w:jc w:val="left"/>
        <w:rPr>
          <w:rFonts w:ascii="仿宋_GB2312" w:eastAsia="仿宋_GB2312"/>
          <w:color w:val="000000" w:themeColor="text1"/>
          <w:szCs w:val="21"/>
        </w:rPr>
      </w:pPr>
    </w:p>
    <w:p w:rsidR="00276BB3" w:rsidRDefault="0037195A" w:rsidP="0037195A">
      <w:pPr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/>
          <w:color w:val="000000" w:themeColor="text1"/>
          <w:sz w:val="36"/>
          <w:szCs w:val="36"/>
        </w:rPr>
        <w:br w:type="page"/>
      </w:r>
    </w:p>
    <w:p w:rsidR="00F019D4" w:rsidRDefault="00FC07A1" w:rsidP="0047645B">
      <w:pPr>
        <w:jc w:val="center"/>
        <w:rPr>
          <w:rFonts w:ascii="仿宋_GB2312" w:eastAsia="仿宋_GB2312"/>
          <w:color w:val="000000" w:themeColor="text1"/>
          <w:sz w:val="32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lastRenderedPageBreak/>
        <w:t>2018年基础</w:t>
      </w:r>
      <w:r w:rsidR="00F17596" w:rsidRPr="00D70573">
        <w:rPr>
          <w:rFonts w:ascii="方正小标宋简体" w:eastAsia="方正小标宋简体" w:hint="eastAsia"/>
          <w:color w:val="000000" w:themeColor="text1"/>
          <w:sz w:val="36"/>
          <w:szCs w:val="36"/>
        </w:rPr>
        <w:t>教育信息化应用</w:t>
      </w:r>
      <w:r w:rsidR="00E44700">
        <w:rPr>
          <w:rFonts w:ascii="方正小标宋简体" w:eastAsia="方正小标宋简体" w:hint="eastAsia"/>
          <w:color w:val="000000" w:themeColor="text1"/>
          <w:sz w:val="36"/>
          <w:szCs w:val="36"/>
        </w:rPr>
        <w:t>典型</w:t>
      </w:r>
      <w:r w:rsidR="00D63895" w:rsidRPr="00D70573">
        <w:rPr>
          <w:rFonts w:ascii="方正小标宋简体" w:eastAsia="方正小标宋简体" w:hint="eastAsia"/>
          <w:color w:val="000000" w:themeColor="text1"/>
          <w:sz w:val="36"/>
          <w:szCs w:val="36"/>
        </w:rPr>
        <w:t>案例（学校）评价指标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1766"/>
      </w:tblGrid>
      <w:tr w:rsidR="00FC07A1" w:rsidRPr="0090769F" w:rsidTr="000B3AD8">
        <w:trPr>
          <w:trHeight w:val="440"/>
        </w:trPr>
        <w:tc>
          <w:tcPr>
            <w:tcW w:w="113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bookmarkStart w:id="1" w:name="OLE_LINK15"/>
            <w:bookmarkStart w:id="2" w:name="OLE_LINK16"/>
            <w:r w:rsidRPr="0090769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一级指标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二级指标</w:t>
            </w:r>
          </w:p>
        </w:tc>
        <w:tc>
          <w:tcPr>
            <w:tcW w:w="1176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指标描述</w:t>
            </w:r>
          </w:p>
        </w:tc>
      </w:tr>
      <w:tr w:rsidR="00FC07A1" w:rsidRPr="0090769F" w:rsidTr="000B3AD8">
        <w:trPr>
          <w:trHeight w:val="30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理念与规划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15分）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规划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制度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176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根据“立德树人”的总体要求和学校办学实际，制定教育信息化发展发展规划（行动计划）和保障制度，推进信息技术在教学、管理、家校沟通、师生生活方面的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深度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融合，促进师生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的全面发展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，体现较强的信息化领导力。</w:t>
            </w:r>
          </w:p>
        </w:tc>
      </w:tr>
      <w:tr w:rsidR="00FC07A1" w:rsidRPr="0090769F" w:rsidTr="000B3AD8">
        <w:trPr>
          <w:trHeight w:val="300"/>
        </w:trPr>
        <w:tc>
          <w:tcPr>
            <w:tcW w:w="1135" w:type="dxa"/>
            <w:vMerge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队伍建设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1766" w:type="dxa"/>
            <w:shd w:val="clear" w:color="auto" w:fill="auto"/>
            <w:vAlign w:val="center"/>
          </w:tcPr>
          <w:p w:rsidR="00FC07A1" w:rsidRPr="0090769F" w:rsidRDefault="00FC07A1" w:rsidP="000B3AD8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健全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提升教师信息化应用水平和信息素养的常态机制；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引导教师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和学生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依托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网络空间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和开放教育资源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开展教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学活动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建立信息化校本运维与保障队伍，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组织校本研修和网络研修活动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鼓励教师建立跨校际的网络研修共同体，实现网络研修常态化。</w:t>
            </w:r>
          </w:p>
        </w:tc>
      </w:tr>
      <w:tr w:rsidR="00FC07A1" w:rsidRPr="0090769F" w:rsidTr="000B3AD8">
        <w:trPr>
          <w:trHeight w:val="300"/>
        </w:trPr>
        <w:tc>
          <w:tcPr>
            <w:tcW w:w="1135" w:type="dxa"/>
            <w:vMerge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评价激励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176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有激励广大教师和管理人员参与校本教育资源建设、教学应用创新和设施运行管理的具体措施，并将其作为“评优推先”的重要依据。确立了教育信息化应用和管理的责任制，并能分解到部门，有专人负责，纳入年度考核中。</w:t>
            </w:r>
          </w:p>
        </w:tc>
      </w:tr>
      <w:tr w:rsidR="00FC07A1" w:rsidRPr="0090769F" w:rsidTr="000B3AD8">
        <w:trPr>
          <w:trHeight w:val="30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成效与示范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（60分）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整体发展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5分）</w:t>
            </w:r>
          </w:p>
        </w:tc>
        <w:tc>
          <w:tcPr>
            <w:tcW w:w="11766" w:type="dxa"/>
            <w:shd w:val="clear" w:color="auto" w:fill="auto"/>
            <w:vAlign w:val="center"/>
          </w:tcPr>
          <w:p w:rsidR="00FC07A1" w:rsidRPr="0090769F" w:rsidRDefault="00FC07A1" w:rsidP="000B3AD8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应用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信息技术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有效提高学校的办学条件、师资水平与治理水平，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实现“经常用”、“人人用”，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在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改变学生学习方式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评价方式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、家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校协同教育、管理模式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等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方面取得显著效果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90769F">
              <w:rPr>
                <w:rFonts w:ascii="仿宋_GB2312" w:eastAsia="仿宋_GB2312" w:hint="eastAsia"/>
                <w:szCs w:val="21"/>
              </w:rPr>
              <w:t>发挥了不可替代的作用，产生真实的效益，得到师生的欢迎，教学应用覆盖全体教师，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教师、学生、家长普遍有获得感。</w:t>
            </w:r>
          </w:p>
        </w:tc>
      </w:tr>
      <w:tr w:rsidR="00FC07A1" w:rsidRPr="0090769F" w:rsidTr="000B3AD8">
        <w:trPr>
          <w:trHeight w:val="300"/>
        </w:trPr>
        <w:tc>
          <w:tcPr>
            <w:tcW w:w="1135" w:type="dxa"/>
            <w:vMerge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质量提升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（25分）</w:t>
            </w:r>
          </w:p>
        </w:tc>
        <w:tc>
          <w:tcPr>
            <w:tcW w:w="1176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所有教师都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常态化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利用信息技术改进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教育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教学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课堂深度变革，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推进课堂信息化教学全面普及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与课程开发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，增强学生学习内驱力师生信息技术应用能力和信息素养显著提高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，教学质量明显提升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C07A1" w:rsidRPr="0090769F" w:rsidTr="000B3AD8">
        <w:trPr>
          <w:trHeight w:val="300"/>
        </w:trPr>
        <w:tc>
          <w:tcPr>
            <w:tcW w:w="1135" w:type="dxa"/>
            <w:vMerge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示范辐射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（10分）</w:t>
            </w:r>
          </w:p>
        </w:tc>
        <w:tc>
          <w:tcPr>
            <w:tcW w:w="1176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在利用信息技术促进学校教育发展与改革取得显著成效，带动周边学校的教育信息化，发挥示范辐射作用，而且有成功的示范输出实践。</w:t>
            </w:r>
          </w:p>
        </w:tc>
      </w:tr>
      <w:tr w:rsidR="00FC07A1" w:rsidRPr="0090769F" w:rsidTr="000B3AD8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特色与创新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15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特色创新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15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176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应用案例有本地区的鲜明特色，或体现本学校独特办学理念，信息化能够支撑学校特色发展，在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服务</w:t>
            </w:r>
            <w:proofErr w:type="gramStart"/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育人全</w:t>
            </w:r>
            <w:proofErr w:type="gramEnd"/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过程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、课程与基础环境建设、教学研究与教师专业发展、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从服务课堂学习拓展为支撑泛在学习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、人工智能教育应用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等某方面具有独特的创新，具有引领作用。</w:t>
            </w:r>
          </w:p>
        </w:tc>
      </w:tr>
      <w:tr w:rsidR="00FC07A1" w:rsidRPr="0090769F" w:rsidTr="00E53765">
        <w:trPr>
          <w:trHeight w:val="792"/>
        </w:trPr>
        <w:tc>
          <w:tcPr>
            <w:tcW w:w="113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格式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规范</w:t>
            </w:r>
          </w:p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10分）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66" w:type="dxa"/>
            <w:shd w:val="clear" w:color="auto" w:fill="auto"/>
            <w:vAlign w:val="center"/>
          </w:tcPr>
          <w:p w:rsidR="00FC07A1" w:rsidRPr="0090769F" w:rsidRDefault="00FC07A1" w:rsidP="000B3AD8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文字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材料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层次结构清晰，具备内容导图、正文、专家点评三个要素，主题突出，可读性较强；视频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画面真实，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配音清晰，流畅精美，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短小精悍；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支撑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材料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全面，质量高，</w:t>
            </w:r>
            <w:r w:rsidRPr="0090769F">
              <w:rPr>
                <w:rFonts w:ascii="仿宋_GB2312" w:eastAsia="仿宋_GB2312" w:hAnsi="宋体" w:cs="宋体"/>
                <w:kern w:val="0"/>
                <w:szCs w:val="21"/>
              </w:rPr>
              <w:t>可参考性强</w:t>
            </w:r>
            <w:r w:rsidRPr="0090769F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bookmarkEnd w:id="1"/>
      <w:bookmarkEnd w:id="2"/>
    </w:tbl>
    <w:p w:rsidR="00D63895" w:rsidRPr="00D70573" w:rsidRDefault="00D63895" w:rsidP="00E53765">
      <w:pPr>
        <w:widowControl/>
        <w:rPr>
          <w:rFonts w:ascii="仿宋_GB2312" w:eastAsia="仿宋_GB2312" w:hAnsiTheme="minorEastAsia" w:cs="宋体"/>
          <w:color w:val="000000" w:themeColor="text1"/>
          <w:kern w:val="0"/>
          <w:sz w:val="10"/>
          <w:szCs w:val="10"/>
        </w:rPr>
      </w:pPr>
    </w:p>
    <w:sectPr w:rsidR="00D63895" w:rsidRPr="00D70573" w:rsidSect="00001549">
      <w:pgSz w:w="16838" w:h="11906" w:orient="landscape" w:code="9"/>
      <w:pgMar w:top="1418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D2" w:rsidRDefault="00D459D2" w:rsidP="00C339E9">
      <w:r>
        <w:separator/>
      </w:r>
    </w:p>
  </w:endnote>
  <w:endnote w:type="continuationSeparator" w:id="0">
    <w:p w:rsidR="00D459D2" w:rsidRDefault="00D459D2" w:rsidP="00C3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3486"/>
      <w:docPartObj>
        <w:docPartGallery w:val="Page Numbers (Bottom of Page)"/>
        <w:docPartUnique/>
      </w:docPartObj>
    </w:sdtPr>
    <w:sdtEndPr/>
    <w:sdtContent>
      <w:p w:rsidR="00174935" w:rsidRDefault="008B3514">
        <w:pPr>
          <w:pStyle w:val="a5"/>
          <w:jc w:val="center"/>
        </w:pPr>
        <w:r>
          <w:rPr>
            <w:rFonts w:hint="eastAsia"/>
          </w:rPr>
          <w:t>-</w:t>
        </w:r>
        <w:r w:rsidR="009E3604">
          <w:fldChar w:fldCharType="begin"/>
        </w:r>
        <w:r w:rsidR="00DB25AD">
          <w:instrText xml:space="preserve"> PAGE   \* MERGEFORMAT </w:instrText>
        </w:r>
        <w:r w:rsidR="009E3604">
          <w:fldChar w:fldCharType="separate"/>
        </w:r>
        <w:r w:rsidR="00492963" w:rsidRPr="00492963">
          <w:rPr>
            <w:noProof/>
            <w:lang w:val="zh-CN"/>
          </w:rPr>
          <w:t>8</w:t>
        </w:r>
        <w:r w:rsidR="009E3604">
          <w:rPr>
            <w:noProof/>
            <w:lang w:val="zh-CN"/>
          </w:rPr>
          <w:fldChar w:fldCharType="end"/>
        </w:r>
        <w:r>
          <w:rPr>
            <w:rFonts w:hint="eastAsia"/>
            <w:noProof/>
            <w:lang w:val="zh-CN"/>
          </w:rPr>
          <w:t>-</w:t>
        </w:r>
      </w:p>
    </w:sdtContent>
  </w:sdt>
  <w:p w:rsidR="00174935" w:rsidRDefault="001749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D2" w:rsidRDefault="00D459D2" w:rsidP="00C339E9">
      <w:r>
        <w:separator/>
      </w:r>
    </w:p>
  </w:footnote>
  <w:footnote w:type="continuationSeparator" w:id="0">
    <w:p w:rsidR="00D459D2" w:rsidRDefault="00D459D2" w:rsidP="00C3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0BB"/>
    <w:multiLevelType w:val="hybridMultilevel"/>
    <w:tmpl w:val="6A06FBCC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84660D"/>
    <w:multiLevelType w:val="hybridMultilevel"/>
    <w:tmpl w:val="98A6B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E9"/>
    <w:rsid w:val="00001549"/>
    <w:rsid w:val="00020A95"/>
    <w:rsid w:val="00026289"/>
    <w:rsid w:val="0002796D"/>
    <w:rsid w:val="000534E2"/>
    <w:rsid w:val="0005490A"/>
    <w:rsid w:val="000B1B62"/>
    <w:rsid w:val="000D3B3B"/>
    <w:rsid w:val="000F293B"/>
    <w:rsid w:val="0010044A"/>
    <w:rsid w:val="001039D6"/>
    <w:rsid w:val="0011195B"/>
    <w:rsid w:val="001144D8"/>
    <w:rsid w:val="001203CD"/>
    <w:rsid w:val="001330E5"/>
    <w:rsid w:val="00134B4C"/>
    <w:rsid w:val="00147384"/>
    <w:rsid w:val="00155ECC"/>
    <w:rsid w:val="00161F98"/>
    <w:rsid w:val="00163543"/>
    <w:rsid w:val="00174935"/>
    <w:rsid w:val="00176DEE"/>
    <w:rsid w:val="00187531"/>
    <w:rsid w:val="0018772A"/>
    <w:rsid w:val="001A6A8B"/>
    <w:rsid w:val="001A6C0B"/>
    <w:rsid w:val="001C7536"/>
    <w:rsid w:val="00200F08"/>
    <w:rsid w:val="002046FA"/>
    <w:rsid w:val="002060F0"/>
    <w:rsid w:val="0026409F"/>
    <w:rsid w:val="00266C01"/>
    <w:rsid w:val="00270BB7"/>
    <w:rsid w:val="002714B6"/>
    <w:rsid w:val="002715A2"/>
    <w:rsid w:val="00276BB3"/>
    <w:rsid w:val="00284B5E"/>
    <w:rsid w:val="002C0D85"/>
    <w:rsid w:val="00304CA2"/>
    <w:rsid w:val="003127FB"/>
    <w:rsid w:val="00321500"/>
    <w:rsid w:val="00326B9D"/>
    <w:rsid w:val="00341628"/>
    <w:rsid w:val="003473CE"/>
    <w:rsid w:val="0035492E"/>
    <w:rsid w:val="00362327"/>
    <w:rsid w:val="00371024"/>
    <w:rsid w:val="0037195A"/>
    <w:rsid w:val="00373642"/>
    <w:rsid w:val="00386004"/>
    <w:rsid w:val="00397DFB"/>
    <w:rsid w:val="003F3B98"/>
    <w:rsid w:val="004002EF"/>
    <w:rsid w:val="004007DE"/>
    <w:rsid w:val="0040667D"/>
    <w:rsid w:val="004320F0"/>
    <w:rsid w:val="004376D5"/>
    <w:rsid w:val="00440937"/>
    <w:rsid w:val="00443E92"/>
    <w:rsid w:val="00450671"/>
    <w:rsid w:val="004636F7"/>
    <w:rsid w:val="0047645B"/>
    <w:rsid w:val="00476FED"/>
    <w:rsid w:val="00481EAE"/>
    <w:rsid w:val="00492963"/>
    <w:rsid w:val="00495DF9"/>
    <w:rsid w:val="004B2BAC"/>
    <w:rsid w:val="004B4CF9"/>
    <w:rsid w:val="004D58AD"/>
    <w:rsid w:val="004E44C3"/>
    <w:rsid w:val="005025B9"/>
    <w:rsid w:val="0050398A"/>
    <w:rsid w:val="005366E5"/>
    <w:rsid w:val="0054119D"/>
    <w:rsid w:val="005436EF"/>
    <w:rsid w:val="005B0B1F"/>
    <w:rsid w:val="005C6C20"/>
    <w:rsid w:val="005E194D"/>
    <w:rsid w:val="005F4663"/>
    <w:rsid w:val="006045F6"/>
    <w:rsid w:val="00640FC7"/>
    <w:rsid w:val="006410AA"/>
    <w:rsid w:val="006507CA"/>
    <w:rsid w:val="006679C2"/>
    <w:rsid w:val="00677CB7"/>
    <w:rsid w:val="0068602C"/>
    <w:rsid w:val="00692EE2"/>
    <w:rsid w:val="006C1E70"/>
    <w:rsid w:val="006C2644"/>
    <w:rsid w:val="006D2197"/>
    <w:rsid w:val="006E2E5D"/>
    <w:rsid w:val="006E579F"/>
    <w:rsid w:val="006F0B46"/>
    <w:rsid w:val="006F5BFC"/>
    <w:rsid w:val="00711936"/>
    <w:rsid w:val="0072034F"/>
    <w:rsid w:val="0072455F"/>
    <w:rsid w:val="007468BA"/>
    <w:rsid w:val="00750E31"/>
    <w:rsid w:val="007600AA"/>
    <w:rsid w:val="00760739"/>
    <w:rsid w:val="0077680E"/>
    <w:rsid w:val="00780667"/>
    <w:rsid w:val="007840B6"/>
    <w:rsid w:val="00787823"/>
    <w:rsid w:val="0079703F"/>
    <w:rsid w:val="00797D73"/>
    <w:rsid w:val="007B2726"/>
    <w:rsid w:val="007B75AA"/>
    <w:rsid w:val="007C7305"/>
    <w:rsid w:val="007E0F1B"/>
    <w:rsid w:val="007E4110"/>
    <w:rsid w:val="00804497"/>
    <w:rsid w:val="00805CFD"/>
    <w:rsid w:val="00806A6E"/>
    <w:rsid w:val="00835902"/>
    <w:rsid w:val="008376EF"/>
    <w:rsid w:val="00845E15"/>
    <w:rsid w:val="0084659E"/>
    <w:rsid w:val="00846C53"/>
    <w:rsid w:val="00856043"/>
    <w:rsid w:val="008627D7"/>
    <w:rsid w:val="00890CC1"/>
    <w:rsid w:val="008A14DF"/>
    <w:rsid w:val="008B3514"/>
    <w:rsid w:val="008C34A1"/>
    <w:rsid w:val="008D42DE"/>
    <w:rsid w:val="008D4BDE"/>
    <w:rsid w:val="008E75A8"/>
    <w:rsid w:val="00902B98"/>
    <w:rsid w:val="009040BE"/>
    <w:rsid w:val="00905AB6"/>
    <w:rsid w:val="00905CD4"/>
    <w:rsid w:val="00907F10"/>
    <w:rsid w:val="00910B49"/>
    <w:rsid w:val="00910C47"/>
    <w:rsid w:val="0092143F"/>
    <w:rsid w:val="00931AD0"/>
    <w:rsid w:val="0093391F"/>
    <w:rsid w:val="00942789"/>
    <w:rsid w:val="00945D02"/>
    <w:rsid w:val="009540FB"/>
    <w:rsid w:val="00955C25"/>
    <w:rsid w:val="0098160B"/>
    <w:rsid w:val="00991692"/>
    <w:rsid w:val="009A09E2"/>
    <w:rsid w:val="009C1942"/>
    <w:rsid w:val="009C37A8"/>
    <w:rsid w:val="009E3604"/>
    <w:rsid w:val="00A22DC2"/>
    <w:rsid w:val="00A25266"/>
    <w:rsid w:val="00A73C93"/>
    <w:rsid w:val="00A7752B"/>
    <w:rsid w:val="00A858E3"/>
    <w:rsid w:val="00A936F4"/>
    <w:rsid w:val="00AA02B8"/>
    <w:rsid w:val="00AA450F"/>
    <w:rsid w:val="00AB5630"/>
    <w:rsid w:val="00AB6B47"/>
    <w:rsid w:val="00AC0151"/>
    <w:rsid w:val="00AF0B57"/>
    <w:rsid w:val="00AF3840"/>
    <w:rsid w:val="00B1152A"/>
    <w:rsid w:val="00B13419"/>
    <w:rsid w:val="00B36ADE"/>
    <w:rsid w:val="00B43509"/>
    <w:rsid w:val="00B45AC2"/>
    <w:rsid w:val="00B72BF0"/>
    <w:rsid w:val="00BA3CED"/>
    <w:rsid w:val="00BB5CB1"/>
    <w:rsid w:val="00BC1BAF"/>
    <w:rsid w:val="00BC5702"/>
    <w:rsid w:val="00BE4A97"/>
    <w:rsid w:val="00BE735B"/>
    <w:rsid w:val="00BF5FB3"/>
    <w:rsid w:val="00C273FB"/>
    <w:rsid w:val="00C339E9"/>
    <w:rsid w:val="00C4790F"/>
    <w:rsid w:val="00C53959"/>
    <w:rsid w:val="00C55C81"/>
    <w:rsid w:val="00C61936"/>
    <w:rsid w:val="00C9302C"/>
    <w:rsid w:val="00C96042"/>
    <w:rsid w:val="00CA6E8D"/>
    <w:rsid w:val="00CE206C"/>
    <w:rsid w:val="00CF4F90"/>
    <w:rsid w:val="00D154C0"/>
    <w:rsid w:val="00D320F2"/>
    <w:rsid w:val="00D3390A"/>
    <w:rsid w:val="00D36B21"/>
    <w:rsid w:val="00D459D2"/>
    <w:rsid w:val="00D56FE0"/>
    <w:rsid w:val="00D627D1"/>
    <w:rsid w:val="00D63895"/>
    <w:rsid w:val="00D70573"/>
    <w:rsid w:val="00D75261"/>
    <w:rsid w:val="00DA48E8"/>
    <w:rsid w:val="00DA7701"/>
    <w:rsid w:val="00DB25AD"/>
    <w:rsid w:val="00DF1329"/>
    <w:rsid w:val="00DF4728"/>
    <w:rsid w:val="00E00EA1"/>
    <w:rsid w:val="00E060E7"/>
    <w:rsid w:val="00E14903"/>
    <w:rsid w:val="00E236B4"/>
    <w:rsid w:val="00E24FCA"/>
    <w:rsid w:val="00E35B27"/>
    <w:rsid w:val="00E44700"/>
    <w:rsid w:val="00E53765"/>
    <w:rsid w:val="00E55439"/>
    <w:rsid w:val="00E617D6"/>
    <w:rsid w:val="00E62D4E"/>
    <w:rsid w:val="00E64F9B"/>
    <w:rsid w:val="00E71D4C"/>
    <w:rsid w:val="00E75DE8"/>
    <w:rsid w:val="00E81FAE"/>
    <w:rsid w:val="00E93206"/>
    <w:rsid w:val="00E970E1"/>
    <w:rsid w:val="00EA1112"/>
    <w:rsid w:val="00EA11E9"/>
    <w:rsid w:val="00EA470F"/>
    <w:rsid w:val="00EB6039"/>
    <w:rsid w:val="00EB684D"/>
    <w:rsid w:val="00EE1E9B"/>
    <w:rsid w:val="00EE6CFE"/>
    <w:rsid w:val="00EF23BD"/>
    <w:rsid w:val="00F019D4"/>
    <w:rsid w:val="00F01F5B"/>
    <w:rsid w:val="00F06E0C"/>
    <w:rsid w:val="00F17596"/>
    <w:rsid w:val="00F2462C"/>
    <w:rsid w:val="00F25D23"/>
    <w:rsid w:val="00F34B36"/>
    <w:rsid w:val="00F3579E"/>
    <w:rsid w:val="00F85ACB"/>
    <w:rsid w:val="00FA4558"/>
    <w:rsid w:val="00FA6750"/>
    <w:rsid w:val="00FB0604"/>
    <w:rsid w:val="00FC07A1"/>
    <w:rsid w:val="00FE26E0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D4E36-BDAA-413F-B658-A0AD4C8B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9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9E9"/>
    <w:rPr>
      <w:sz w:val="18"/>
      <w:szCs w:val="18"/>
    </w:rPr>
  </w:style>
  <w:style w:type="paragraph" w:styleId="a7">
    <w:name w:val="Normal (Web)"/>
    <w:basedOn w:val="a"/>
    <w:uiPriority w:val="99"/>
    <w:unhideWhenUsed/>
    <w:rsid w:val="00E236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273F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20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E206C"/>
    <w:rPr>
      <w:sz w:val="18"/>
      <w:szCs w:val="18"/>
    </w:rPr>
  </w:style>
  <w:style w:type="paragraph" w:styleId="ab">
    <w:name w:val="List Paragraph"/>
    <w:basedOn w:val="a"/>
    <w:uiPriority w:val="34"/>
    <w:qFormat/>
    <w:rsid w:val="00E93206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26409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6409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2640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409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64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532</Words>
  <Characters>3039</Characters>
  <Application>Microsoft Office Word</Application>
  <DocSecurity>0</DocSecurity>
  <Lines>25</Lines>
  <Paragraphs>7</Paragraphs>
  <ScaleCrop>false</ScaleCrop>
  <Company>Lenovo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Jiang Yu</cp:lastModifiedBy>
  <cp:revision>3</cp:revision>
  <cp:lastPrinted>2018-07-16T01:11:00Z</cp:lastPrinted>
  <dcterms:created xsi:type="dcterms:W3CDTF">2018-09-17T00:38:00Z</dcterms:created>
  <dcterms:modified xsi:type="dcterms:W3CDTF">2018-09-17T00:38:00Z</dcterms:modified>
</cp:coreProperties>
</file>